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CellSpacing w:w="15" w:type="dxa"/>
        <w:tblInd w:w="-859" w:type="dxa"/>
        <w:tblBorders>
          <w:top w:val="dashed" w:sz="6" w:space="0" w:color="CCCCCC"/>
          <w:left w:val="dashed" w:sz="6" w:space="0" w:color="CCCCCC"/>
          <w:bottom w:val="dashed" w:sz="6" w:space="0" w:color="CCCCCC"/>
          <w:right w:val="dashed" w:sz="6" w:space="0" w:color="CCCCCC"/>
        </w:tblBorders>
        <w:tblCellMar>
          <w:top w:w="15" w:type="dxa"/>
          <w:left w:w="15" w:type="dxa"/>
          <w:bottom w:w="15" w:type="dxa"/>
          <w:right w:w="15" w:type="dxa"/>
        </w:tblCellMar>
        <w:tblLook w:val="04A0" w:firstRow="1" w:lastRow="0" w:firstColumn="1" w:lastColumn="0" w:noHBand="0" w:noVBand="1"/>
      </w:tblPr>
      <w:tblGrid>
        <w:gridCol w:w="9982"/>
      </w:tblGrid>
      <w:tr w:rsidR="005C385F" w:rsidRPr="005C385F" w14:paraId="00406586"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55932F62" w14:textId="4B9E86C4"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lang w:eastAsia="fr-FR"/>
              </w:rPr>
              <w:t>POLITIQUE</w:t>
            </w:r>
            <w:r w:rsidR="00BA42D5" w:rsidRPr="005C385F">
              <w:rPr>
                <w:rFonts w:ascii="Segoe UI" w:eastAsia="Times New Roman" w:hAnsi="Segoe UI" w:cs="Segoe UI"/>
                <w:b/>
                <w:bCs/>
                <w:sz w:val="21"/>
                <w:szCs w:val="21"/>
                <w:lang w:eastAsia="fr-FR"/>
              </w:rPr>
              <w:t xml:space="preserve"> DE</w:t>
            </w:r>
            <w:r w:rsidRPr="005C385F">
              <w:rPr>
                <w:rFonts w:ascii="Segoe UI" w:eastAsia="Times New Roman" w:hAnsi="Segoe UI" w:cs="Segoe UI"/>
                <w:b/>
                <w:bCs/>
                <w:sz w:val="21"/>
                <w:szCs w:val="21"/>
                <w:lang w:eastAsia="fr-FR"/>
              </w:rPr>
              <w:t xml:space="preserve"> VIE PRIVEE</w:t>
            </w:r>
          </w:p>
          <w:p w14:paraId="0A8DA211"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 </w:t>
            </w:r>
          </w:p>
          <w:p w14:paraId="768F0E7C" w14:textId="78BAA76B"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Vous trouverez ci-dessous la Politique Vie Privée de la S</w:t>
            </w:r>
            <w:r w:rsidR="005C385F" w:rsidRPr="005C385F">
              <w:rPr>
                <w:rFonts w:ascii="Segoe UI" w:eastAsia="Times New Roman" w:hAnsi="Segoe UI" w:cs="Segoe UI"/>
                <w:sz w:val="21"/>
                <w:szCs w:val="21"/>
                <w:lang w:eastAsia="fr-FR"/>
              </w:rPr>
              <w:t>RL</w:t>
            </w:r>
            <w:r w:rsidRPr="005C385F">
              <w:rPr>
                <w:rFonts w:ascii="Segoe UI" w:eastAsia="Times New Roman" w:hAnsi="Segoe UI" w:cs="Segoe UI"/>
                <w:sz w:val="21"/>
                <w:szCs w:val="21"/>
                <w:lang w:eastAsia="fr-FR"/>
              </w:rPr>
              <w:t xml:space="preserve"> « </w:t>
            </w:r>
            <w:r w:rsidR="005C385F" w:rsidRPr="005C385F">
              <w:rPr>
                <w:rFonts w:ascii="Segoe UI" w:eastAsia="Times New Roman" w:hAnsi="Segoe UI" w:cs="Segoe UI"/>
                <w:b/>
                <w:bCs/>
                <w:sz w:val="21"/>
                <w:szCs w:val="21"/>
                <w:lang w:eastAsia="fr-FR"/>
              </w:rPr>
              <w:t>KEMAQUA</w:t>
            </w:r>
            <w:r w:rsidRPr="005C385F">
              <w:rPr>
                <w:rFonts w:ascii="Segoe UI" w:eastAsia="Times New Roman" w:hAnsi="Segoe UI" w:cs="Segoe UI"/>
                <w:sz w:val="21"/>
                <w:szCs w:val="21"/>
                <w:lang w:eastAsia="fr-FR"/>
              </w:rPr>
              <w:t xml:space="preserve"> », ayant son siège à </w:t>
            </w:r>
            <w:r w:rsidR="005C385F" w:rsidRPr="005C385F">
              <w:rPr>
                <w:rFonts w:ascii="Segoe UI" w:eastAsia="Times New Roman" w:hAnsi="Segoe UI" w:cs="Segoe UI"/>
                <w:sz w:val="21"/>
                <w:szCs w:val="21"/>
                <w:lang w:eastAsia="fr-FR"/>
              </w:rPr>
              <w:t>1435 Mont-Saint-Guibert, Rue des Sablières 45/Unit 25</w:t>
            </w:r>
            <w:r w:rsidR="00BA42D5" w:rsidRPr="005C385F">
              <w:rPr>
                <w:rFonts w:ascii="Segoe UI" w:eastAsia="Times New Roman" w:hAnsi="Segoe UI" w:cs="Segoe UI"/>
                <w:sz w:val="21"/>
                <w:szCs w:val="21"/>
                <w:lang w:eastAsia="fr-FR"/>
              </w:rPr>
              <w:t xml:space="preserve">, N° de TVA </w:t>
            </w:r>
            <w:r w:rsidRPr="005C385F">
              <w:rPr>
                <w:rFonts w:ascii="Segoe UI" w:eastAsia="Times New Roman" w:hAnsi="Segoe UI" w:cs="Segoe UI"/>
                <w:sz w:val="21"/>
                <w:szCs w:val="21"/>
                <w:lang w:eastAsia="fr-FR"/>
              </w:rPr>
              <w:t>BE</w:t>
            </w:r>
            <w:r w:rsidR="005C385F" w:rsidRPr="005C385F">
              <w:rPr>
                <w:rFonts w:ascii="Segoe UI" w:eastAsia="Times New Roman" w:hAnsi="Segoe UI" w:cs="Segoe UI"/>
                <w:sz w:val="21"/>
                <w:szCs w:val="21"/>
                <w:lang w:eastAsia="fr-FR"/>
              </w:rPr>
              <w:t>0899.704.197,</w:t>
            </w:r>
            <w:r w:rsidRPr="005C385F">
              <w:rPr>
                <w:rFonts w:ascii="Segoe UI" w:eastAsia="Times New Roman" w:hAnsi="Segoe UI" w:cs="Segoe UI"/>
                <w:sz w:val="21"/>
                <w:szCs w:val="21"/>
                <w:lang w:eastAsia="fr-FR"/>
              </w:rPr>
              <w:t xml:space="preserve"> tél : +32 </w:t>
            </w:r>
            <w:r w:rsidR="005C385F" w:rsidRPr="005C385F">
              <w:rPr>
                <w:rFonts w:ascii="Segoe UI" w:eastAsia="Times New Roman" w:hAnsi="Segoe UI" w:cs="Segoe UI"/>
                <w:sz w:val="21"/>
                <w:szCs w:val="21"/>
                <w:lang w:eastAsia="fr-FR"/>
              </w:rPr>
              <w:t>(0) 10 41 42</w:t>
            </w:r>
            <w:r w:rsidRPr="005C385F">
              <w:rPr>
                <w:rFonts w:ascii="Segoe UI" w:eastAsia="Times New Roman" w:hAnsi="Segoe UI" w:cs="Segoe UI"/>
                <w:sz w:val="21"/>
                <w:szCs w:val="21"/>
                <w:lang w:eastAsia="fr-FR"/>
              </w:rPr>
              <w:t xml:space="preserve"> email :</w:t>
            </w:r>
            <w:r w:rsidR="00BA42D5" w:rsidRPr="005C385F">
              <w:rPr>
                <w:rFonts w:ascii="Segoe UI" w:eastAsia="Times New Roman" w:hAnsi="Segoe UI" w:cs="Segoe UI"/>
                <w:sz w:val="21"/>
                <w:szCs w:val="21"/>
                <w:lang w:eastAsia="fr-FR"/>
              </w:rPr>
              <w:t xml:space="preserve"> </w:t>
            </w:r>
            <w:r w:rsidR="005C385F" w:rsidRPr="005C385F">
              <w:rPr>
                <w:rFonts w:ascii="Segoe UI" w:eastAsia="Times New Roman" w:hAnsi="Segoe UI" w:cs="Segoe UI"/>
                <w:sz w:val="21"/>
                <w:szCs w:val="21"/>
                <w:lang w:eastAsia="fr-FR"/>
              </w:rPr>
              <w:t>service@kemaqua.be</w:t>
            </w:r>
            <w:r w:rsidR="00BA42D5" w:rsidRPr="005C385F">
              <w:rPr>
                <w:rFonts w:ascii="Segoe UI" w:eastAsia="Times New Roman" w:hAnsi="Segoe UI" w:cs="Segoe UI"/>
                <w:sz w:val="21"/>
                <w:szCs w:val="21"/>
                <w:lang w:eastAsia="fr-FR"/>
              </w:rPr>
              <w:t xml:space="preserve"> </w:t>
            </w:r>
            <w:r w:rsidRPr="005C385F">
              <w:rPr>
                <w:rFonts w:ascii="Segoe UI" w:eastAsia="Times New Roman" w:hAnsi="Segoe UI" w:cs="Segoe UI"/>
                <w:sz w:val="21"/>
                <w:szCs w:val="21"/>
                <w:lang w:eastAsia="fr-FR"/>
              </w:rPr>
              <w:t>(ci-après « </w:t>
            </w:r>
            <w:r w:rsidR="005C385F" w:rsidRPr="005C385F">
              <w:rPr>
                <w:rFonts w:ascii="Segoe UI" w:eastAsia="Times New Roman" w:hAnsi="Segoe UI" w:cs="Segoe UI"/>
                <w:sz w:val="21"/>
                <w:szCs w:val="21"/>
                <w:lang w:eastAsia="fr-FR"/>
              </w:rPr>
              <w:t>KEMAQUA</w:t>
            </w:r>
            <w:r w:rsidRPr="005C385F">
              <w:rPr>
                <w:rFonts w:ascii="Segoe UI" w:eastAsia="Times New Roman" w:hAnsi="Segoe UI" w:cs="Segoe UI"/>
                <w:sz w:val="21"/>
                <w:szCs w:val="21"/>
                <w:lang w:eastAsia="fr-FR"/>
              </w:rPr>
              <w:t> »).</w:t>
            </w:r>
          </w:p>
          <w:p w14:paraId="692BA09B" w14:textId="419051F7" w:rsidR="008C1684" w:rsidRPr="005C385F" w:rsidRDefault="005C385F"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KEMAQUA</w:t>
            </w:r>
            <w:r w:rsidR="008C1684" w:rsidRPr="005C385F">
              <w:rPr>
                <w:rFonts w:ascii="Segoe UI" w:eastAsia="Times New Roman" w:hAnsi="Segoe UI" w:cs="Segoe UI"/>
                <w:sz w:val="21"/>
                <w:szCs w:val="21"/>
                <w:lang w:eastAsia="fr-FR"/>
              </w:rPr>
              <w:t xml:space="preserve"> agit en qualité de responsable de traitement de vos données à caractère personnel, au sens du Règlement européen relatif à la protection des personnes physiques à l’égard du traitement des données à caractère personnel (le « RGPD »).</w:t>
            </w:r>
          </w:p>
          <w:p w14:paraId="49BD5A5C"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La présente Politique Vie Privée a pour objectif de vous aider à comprendre le type de données à caractère personnel que nous collectons, pourquoi et comment nous les utilisons et avec qui nous les partageons. Elle se réfère également à vos droits sous le RGPD.</w:t>
            </w:r>
          </w:p>
        </w:tc>
      </w:tr>
      <w:tr w:rsidR="005C385F" w:rsidRPr="005C385F" w14:paraId="4FF4484B"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418380F3" w14:textId="1FA529A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QUEL TYPE DE DONNÉES TRAITONS-NOUS?</w:t>
            </w:r>
          </w:p>
          <w:p w14:paraId="6CF6B7C1"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Nous traitons les données à caractère personnel que vous nous avez communiquées directement, à savoir notamment vos noms, prénoms, adresses et adresses mail, numéros de télécopie, de téléphone, numéro national, numéro de TVA, données financières, historique des achats, et, si vous visitez notre site internet, votre adresse IP ou autre identifiant, ainsi que toute autre donnée à caractère personnel que vous avez choisie de nous communiquer lors de vos visites dans notre magasin, appels téléphoniques ou sur notre site internet ou encore sur les réseaux sociaux ou lorsque vous participez à des concours.</w:t>
            </w:r>
          </w:p>
        </w:tc>
      </w:tr>
      <w:tr w:rsidR="005C385F" w:rsidRPr="005C385F" w14:paraId="634A3E20"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698655B6" w14:textId="30FFDFDA"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POURQUOI TRAITONS-NOUS VOS DONNÉES ?</w:t>
            </w:r>
          </w:p>
          <w:p w14:paraId="6193199B"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Les données à caractère personnel que vous nous communiquez sont traitées pour permettre l’exécution du contrat conclu entre nous, la gestion des réclamations, pour des questions de gestion de la clientèle et de facturation, ainsi qu’afin de vous maintenir informés de nos ventes et promotions et vous adresser notre newsletter.</w:t>
            </w:r>
          </w:p>
        </w:tc>
      </w:tr>
      <w:tr w:rsidR="005C385F" w:rsidRPr="005C385F" w14:paraId="048F721F"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323E4444"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SUR QUELLE BASE TRAITONS-NOUS VOS DONNÉES ?</w:t>
            </w:r>
          </w:p>
          <w:p w14:paraId="19CDBB19" w14:textId="5B96D3FF"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Nous traiterons vos données dans la mesure où ce traitement est nécessaire pour l’exécution du contrat nous liant ainsi qu’en raison des obligations légales nous incombant. Nous traitons également vos données sur base de notre intérêt légitime (société commerciale). Pour ce qui est de nos envois mails et courriers promotionnels, le traitement de vos données se fera uniquement sur base de votre consentement explicite, que vous pourrez retirer à tout moment par l’envoi d’un simple email à l’adresse </w:t>
            </w:r>
            <w:r w:rsidR="005C385F" w:rsidRPr="005C385F">
              <w:t>service</w:t>
            </w:r>
            <w:r w:rsidR="00BA42D5" w:rsidRPr="005C385F">
              <w:t>@</w:t>
            </w:r>
            <w:r w:rsidR="005C385F" w:rsidRPr="005C385F">
              <w:t>kemaqua.be</w:t>
            </w:r>
          </w:p>
        </w:tc>
      </w:tr>
      <w:tr w:rsidR="005C385F" w:rsidRPr="005C385F" w14:paraId="66F01834"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0E19C00B"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AVEC QUI PARTAGEONS NOUS VOS DONNÉES ?</w:t>
            </w:r>
          </w:p>
          <w:p w14:paraId="0CE922FE"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 xml:space="preserve">En principe, nous ne partageons pas vos données avec des tiers, sauf lorsque cela est nécessaire dans le cadre de l’exécution de nos prestations de services, avec des tiers qui nous assistent dans l’exécution de nos ventes et services (fournisseurs, sous-traitants, prestataires de services pour la livraison, le montage, l’enlèvement de déchets, la gestion des paiements, hébergeur de base de données). Nous veillons à ce que ces prestataires de services respectent leurs obligations en matière de protection de vos données à caractère personnel A ce stade, aucune donnée personnelle n’est </w:t>
            </w:r>
            <w:r w:rsidRPr="005C385F">
              <w:rPr>
                <w:rFonts w:ascii="Segoe UI" w:eastAsia="Times New Roman" w:hAnsi="Segoe UI" w:cs="Segoe UI"/>
                <w:sz w:val="21"/>
                <w:szCs w:val="21"/>
                <w:lang w:eastAsia="fr-FR"/>
              </w:rPr>
              <w:lastRenderedPageBreak/>
              <w:t>traitée en dehors de l’Union Européenne. Si cela devrait être le cas dans le futur, nous veillerons à prendre des mesures et garanties adéquates.</w:t>
            </w:r>
          </w:p>
        </w:tc>
      </w:tr>
      <w:tr w:rsidR="005C385F" w:rsidRPr="005C385F" w14:paraId="014CA159"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23DD69FE"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lastRenderedPageBreak/>
              <w:t>PENDANT COMBIEN DE TEMPS CONSERVONS-NOUS VOS DONNÉES ?</w:t>
            </w:r>
          </w:p>
          <w:p w14:paraId="00380CB8"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Nous conserverons vos données pendant le temps nécessaire aux opérations pour lesquelles elles ont été collectées pour vous fournir nos services et vous offrir le meilleur service après-vente et garantie. Pour certaines données, telles que les données de facturation - mais sans s'y limiter -, nous sommes liés par les délais légaux de conservation.</w:t>
            </w:r>
          </w:p>
        </w:tc>
      </w:tr>
      <w:tr w:rsidR="005C385F" w:rsidRPr="005C385F" w14:paraId="3459CD68"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73D69724"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COMMENT PROTÉGEONS-NOUS VOS DONNÉES ?</w:t>
            </w:r>
          </w:p>
          <w:p w14:paraId="0A71370E"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Nous prenons les mesures de sécurité techniques et organisationnelles nécessaires afin de protéger vos données, notamment par la mise en place de systèmes de protection informatique, système d’alarme et des accès individuels aux ordinateurs.</w:t>
            </w:r>
          </w:p>
        </w:tc>
      </w:tr>
      <w:tr w:rsidR="005C385F" w:rsidRPr="005C385F" w14:paraId="153775FC" w14:textId="77777777" w:rsidTr="008C1684">
        <w:trPr>
          <w:tblCellSpacing w:w="15" w:type="dxa"/>
        </w:trPr>
        <w:tc>
          <w:tcPr>
            <w:tcW w:w="9863" w:type="dxa"/>
            <w:tcBorders>
              <w:top w:val="dashed" w:sz="6" w:space="0" w:color="CCCCCC"/>
              <w:left w:val="dashed" w:sz="6" w:space="0" w:color="CCCCCC"/>
              <w:bottom w:val="dashed" w:sz="6" w:space="0" w:color="CCCCCC"/>
              <w:right w:val="dashed" w:sz="6" w:space="0" w:color="CCCCCC"/>
            </w:tcBorders>
            <w:vAlign w:val="center"/>
            <w:hideMark/>
          </w:tcPr>
          <w:p w14:paraId="7429E6E5"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b/>
                <w:bCs/>
                <w:sz w:val="21"/>
                <w:szCs w:val="21"/>
                <w:u w:val="single"/>
                <w:lang w:eastAsia="fr-FR"/>
              </w:rPr>
              <w:t>QUELS SONT VOS DROITS ?</w:t>
            </w:r>
          </w:p>
          <w:p w14:paraId="068BD069"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Nous vous informons que vous bénéficiez des droits suivants :</w:t>
            </w:r>
          </w:p>
          <w:tbl>
            <w:tblPr>
              <w:tblW w:w="9846" w:type="dxa"/>
              <w:tblCellSpacing w:w="15" w:type="dxa"/>
              <w:tblBorders>
                <w:top w:val="dashed" w:sz="6" w:space="0" w:color="CCCCCC"/>
                <w:left w:val="dashed" w:sz="6" w:space="0" w:color="CCCCCC"/>
                <w:bottom w:val="dashed" w:sz="6" w:space="0" w:color="CCCCCC"/>
                <w:right w:val="dashed" w:sz="6" w:space="0" w:color="CCCCCC"/>
              </w:tblBorders>
              <w:tblCellMar>
                <w:top w:w="15" w:type="dxa"/>
                <w:left w:w="15" w:type="dxa"/>
                <w:bottom w:w="15" w:type="dxa"/>
                <w:right w:w="15" w:type="dxa"/>
              </w:tblCellMar>
              <w:tblLook w:val="04A0" w:firstRow="1" w:lastRow="0" w:firstColumn="1" w:lastColumn="0" w:noHBand="0" w:noVBand="1"/>
            </w:tblPr>
            <w:tblGrid>
              <w:gridCol w:w="4005"/>
              <w:gridCol w:w="5841"/>
            </w:tblGrid>
            <w:tr w:rsidR="005C385F" w:rsidRPr="005C385F" w14:paraId="745641E8"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3CC7114E"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Droits</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3BEFA9EA"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Qu’est-ce que cela signifie ?</w:t>
                  </w:r>
                </w:p>
              </w:tc>
            </w:tr>
            <w:tr w:rsidR="005C385F" w:rsidRPr="005C385F" w14:paraId="20A70D20"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2C2B618F"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1. Droit d’être informé</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174A8398"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Vous avez le droit de recevoir des informations claires et facilement compréhensibles sur la façon dont nous traitons vos données à caractère personnel ainsi que sur vos droits. C’est la raison pour laquelle nous vous communiquons la présente Politique Vie Privée.</w:t>
                  </w:r>
                </w:p>
              </w:tc>
            </w:tr>
            <w:tr w:rsidR="005C385F" w:rsidRPr="005C385F" w14:paraId="23CA87B6"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43AF533A"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2. Droit d’accès</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3818A04D"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Vous avez le droit d’obtenir une copie de données à caractère personnel que nous traitons.</w:t>
                  </w:r>
                </w:p>
              </w:tc>
            </w:tr>
            <w:tr w:rsidR="005C385F" w:rsidRPr="005C385F" w14:paraId="500C9935"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2BC50D83"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3. Droit de rectification</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41A41D80"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Vous avez le droit d’obtenir la rectification de vos données si celles-ci sont erronées oui incomplètes.</w:t>
                  </w:r>
                </w:p>
              </w:tc>
            </w:tr>
            <w:tr w:rsidR="005C385F" w:rsidRPr="005C385F" w14:paraId="70F9EF96"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0E5E5AB4"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4. Droit à l’effacement (« droit à l’oubli »)</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54CA53B3"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Dans certaines circonstances, vous pouvez demander l’effacement de vos données à caractère personnel.</w:t>
                  </w:r>
                </w:p>
              </w:tc>
            </w:tr>
            <w:tr w:rsidR="005C385F" w:rsidRPr="005C385F" w14:paraId="04D9B9F7"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3F694D78"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5. Droit à la limitation du traitement</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45CDD7B9"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Dans certains cas, vous avez le droit d’obtenir la limitation du traitement et dans un tel cas, nous conserverons les données mais ne les utiliserons plus.</w:t>
                  </w:r>
                </w:p>
              </w:tc>
            </w:tr>
            <w:tr w:rsidR="005C385F" w:rsidRPr="005C385F" w14:paraId="0EB0D214"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2FBFDF78"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6. Droit à la portabilité des données</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6EECD4E9"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Vous avez le droit de recevoir vos données à caractère personnel dans un format structuré et de transmettre ces données à un autre responsable de traitement.</w:t>
                  </w:r>
                </w:p>
              </w:tc>
            </w:tr>
            <w:tr w:rsidR="005C385F" w:rsidRPr="005C385F" w14:paraId="5EE489DD"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3077FE3E"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t>7. Droit d’opposition</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0661541D"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 xml:space="preserve">Vous avez le droit de vous opposer à un traitement de vos données et en cas d’opposition de votre part, nous ne pourrons plus les traiter, à moins de démontrer </w:t>
                  </w:r>
                  <w:r w:rsidRPr="005C385F">
                    <w:rPr>
                      <w:rFonts w:ascii="Times New Roman" w:eastAsia="Times New Roman" w:hAnsi="Times New Roman" w:cs="Times New Roman"/>
                      <w:lang w:eastAsia="fr-FR"/>
                    </w:rPr>
                    <w:lastRenderedPageBreak/>
                    <w:t>l’existence de motifs légitimes et impérieux pour le traitement qui prévalent sur vos intérêts et droits.</w:t>
                  </w:r>
                </w:p>
              </w:tc>
            </w:tr>
            <w:tr w:rsidR="005C385F" w:rsidRPr="005C385F" w14:paraId="092DB309" w14:textId="77777777" w:rsidTr="008C1684">
              <w:trPr>
                <w:tblCellSpacing w:w="15" w:type="dxa"/>
              </w:trPr>
              <w:tc>
                <w:tcPr>
                  <w:tcW w:w="3960" w:type="dxa"/>
                  <w:tcBorders>
                    <w:top w:val="dashed" w:sz="6" w:space="0" w:color="CCCCCC"/>
                    <w:left w:val="dashed" w:sz="6" w:space="0" w:color="CCCCCC"/>
                    <w:bottom w:val="dashed" w:sz="6" w:space="0" w:color="CCCCCC"/>
                    <w:right w:val="dashed" w:sz="6" w:space="0" w:color="CCCCCC"/>
                  </w:tcBorders>
                  <w:vAlign w:val="center"/>
                  <w:hideMark/>
                </w:tcPr>
                <w:p w14:paraId="0089DF5F"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b/>
                      <w:bCs/>
                      <w:lang w:eastAsia="fr-FR"/>
                    </w:rPr>
                    <w:lastRenderedPageBreak/>
                    <w:t>8. Décision individuelle automatisée</w:t>
                  </w:r>
                </w:p>
              </w:tc>
              <w:tc>
                <w:tcPr>
                  <w:tcW w:w="5796" w:type="dxa"/>
                  <w:tcBorders>
                    <w:top w:val="dashed" w:sz="6" w:space="0" w:color="CCCCCC"/>
                    <w:left w:val="dashed" w:sz="6" w:space="0" w:color="CCCCCC"/>
                    <w:bottom w:val="dashed" w:sz="6" w:space="0" w:color="CCCCCC"/>
                    <w:right w:val="dashed" w:sz="6" w:space="0" w:color="CCCCCC"/>
                  </w:tcBorders>
                  <w:vAlign w:val="center"/>
                  <w:hideMark/>
                </w:tcPr>
                <w:p w14:paraId="444AEB32" w14:textId="77777777" w:rsidR="008C1684" w:rsidRPr="005C385F" w:rsidRDefault="008C1684" w:rsidP="008C1684">
                  <w:pPr>
                    <w:spacing w:after="240"/>
                    <w:ind w:right="419"/>
                    <w:rPr>
                      <w:rFonts w:ascii="Times New Roman" w:eastAsia="Times New Roman" w:hAnsi="Times New Roman" w:cs="Times New Roman"/>
                      <w:lang w:eastAsia="fr-FR"/>
                    </w:rPr>
                  </w:pPr>
                  <w:r w:rsidRPr="005C385F">
                    <w:rPr>
                      <w:rFonts w:ascii="Times New Roman" w:eastAsia="Times New Roman" w:hAnsi="Times New Roman" w:cs="Times New Roman"/>
                      <w:lang w:eastAsia="fr-FR"/>
                    </w:rPr>
                    <w:t>Vous avez le droit, dans certains cas, de ne pas faire l’objet d’une décision fondée exclusivement sur un traitement automatisé, y compris le profilage.</w:t>
                  </w:r>
                </w:p>
              </w:tc>
            </w:tr>
          </w:tbl>
          <w:p w14:paraId="393A255B"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 </w:t>
            </w:r>
          </w:p>
          <w:p w14:paraId="06B7D9AC" w14:textId="4471D402"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Afin d’exercer vos droits ainsi que pour toute autre question relative à la présente Politique vie Privée, vous pouvez nous contacter à l’adresse email suivante : </w:t>
            </w:r>
            <w:r w:rsidR="005C385F" w:rsidRPr="005C385F">
              <w:t>service</w:t>
            </w:r>
            <w:r w:rsidR="00BA42D5" w:rsidRPr="005C385F">
              <w:t>@</w:t>
            </w:r>
            <w:r w:rsidR="005C385F" w:rsidRPr="005C385F">
              <w:t>kemaqua.be</w:t>
            </w:r>
          </w:p>
          <w:p w14:paraId="56264525" w14:textId="77777777" w:rsidR="008C1684" w:rsidRPr="005C385F" w:rsidRDefault="008C1684" w:rsidP="008C1684">
            <w:pPr>
              <w:spacing w:after="240"/>
              <w:ind w:right="419"/>
              <w:rPr>
                <w:rFonts w:ascii="Segoe UI" w:eastAsia="Times New Roman" w:hAnsi="Segoe UI" w:cs="Segoe UI"/>
                <w:sz w:val="21"/>
                <w:szCs w:val="21"/>
                <w:lang w:eastAsia="fr-FR"/>
              </w:rPr>
            </w:pPr>
            <w:r w:rsidRPr="005C385F">
              <w:rPr>
                <w:rFonts w:ascii="Segoe UI" w:eastAsia="Times New Roman" w:hAnsi="Segoe UI" w:cs="Segoe UI"/>
                <w:sz w:val="21"/>
                <w:szCs w:val="21"/>
                <w:lang w:eastAsia="fr-FR"/>
              </w:rPr>
              <w:t>Vous avez également le droit d’introduire une réclamation auprès de l’autorité de contrôle, à savoir l’Autorité de protection des données” / “</w:t>
            </w:r>
            <w:proofErr w:type="spellStart"/>
            <w:r w:rsidRPr="005C385F">
              <w:rPr>
                <w:rFonts w:ascii="Segoe UI" w:eastAsia="Times New Roman" w:hAnsi="Segoe UI" w:cs="Segoe UI"/>
                <w:sz w:val="21"/>
                <w:szCs w:val="21"/>
                <w:lang w:eastAsia="fr-FR"/>
              </w:rPr>
              <w:t>Gegevensbeschermingautoriteit</w:t>
            </w:r>
            <w:proofErr w:type="spellEnd"/>
            <w:r w:rsidRPr="005C385F">
              <w:rPr>
                <w:rFonts w:ascii="Segoe UI" w:eastAsia="Times New Roman" w:hAnsi="Segoe UI" w:cs="Segoe UI"/>
                <w:i/>
                <w:iCs/>
                <w:sz w:val="21"/>
                <w:szCs w:val="21"/>
                <w:lang w:eastAsia="fr-FR"/>
              </w:rPr>
              <w:t>, </w:t>
            </w:r>
            <w:r w:rsidRPr="005C385F">
              <w:rPr>
                <w:rFonts w:ascii="Segoe UI" w:eastAsia="Times New Roman" w:hAnsi="Segoe UI" w:cs="Segoe UI"/>
                <w:sz w:val="21"/>
                <w:szCs w:val="21"/>
                <w:lang w:eastAsia="fr-FR"/>
              </w:rPr>
              <w:t>rue de la Presse, 35, 1000 Bruxelles, tel :  +32 (0)2 274 48 00, email :  </w:t>
            </w:r>
            <w:hyperlink r:id="rId4" w:history="1">
              <w:r w:rsidRPr="005C385F">
                <w:rPr>
                  <w:rFonts w:ascii="Segoe UI" w:eastAsia="Times New Roman" w:hAnsi="Segoe UI" w:cs="Segoe UI"/>
                  <w:sz w:val="21"/>
                  <w:szCs w:val="21"/>
                  <w:u w:val="single"/>
                  <w:lang w:eastAsia="fr-FR"/>
                </w:rPr>
                <w:t>contact(at)apd-gba.be</w:t>
              </w:r>
            </w:hyperlink>
          </w:p>
        </w:tc>
      </w:tr>
    </w:tbl>
    <w:p w14:paraId="0BB5FA59" w14:textId="77777777" w:rsidR="008C1684" w:rsidRPr="005C385F" w:rsidRDefault="008C1684" w:rsidP="008C1684">
      <w:pPr>
        <w:rPr>
          <w:rFonts w:ascii="Times New Roman" w:eastAsia="Times New Roman" w:hAnsi="Times New Roman" w:cs="Times New Roman"/>
          <w:lang w:eastAsia="fr-FR"/>
        </w:rPr>
      </w:pPr>
    </w:p>
    <w:p w14:paraId="78B648D8" w14:textId="77777777" w:rsidR="005714C9" w:rsidRPr="005C385F" w:rsidRDefault="005C385F"/>
    <w:sectPr w:rsidR="005714C9" w:rsidRPr="005C385F" w:rsidSect="008C168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84"/>
    <w:rsid w:val="001605EE"/>
    <w:rsid w:val="005C385F"/>
    <w:rsid w:val="008C1684"/>
    <w:rsid w:val="009E7D6D"/>
    <w:rsid w:val="00BA42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F022"/>
  <w15:chartTrackingRefBased/>
  <w15:docId w15:val="{88B7E59D-570F-FA4C-A0B6-A4C993A0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168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C1684"/>
    <w:rPr>
      <w:b/>
      <w:bCs/>
    </w:rPr>
  </w:style>
  <w:style w:type="character" w:styleId="Lienhypertexte">
    <w:name w:val="Hyperlink"/>
    <w:basedOn w:val="Policepardfaut"/>
    <w:uiPriority w:val="99"/>
    <w:semiHidden/>
    <w:unhideWhenUsed/>
    <w:rsid w:val="008C1684"/>
    <w:rPr>
      <w:color w:val="0000FF"/>
      <w:u w:val="single"/>
    </w:rPr>
  </w:style>
  <w:style w:type="character" w:styleId="Accentuation">
    <w:name w:val="Emphasis"/>
    <w:basedOn w:val="Policepardfaut"/>
    <w:uiPriority w:val="20"/>
    <w:qFormat/>
    <w:rsid w:val="008C1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apd-gba.be" TargetMode="Externa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EE17CE98C3E47ADC930D48A9E2E5D" ma:contentTypeVersion="13" ma:contentTypeDescription="Crée un document." ma:contentTypeScope="" ma:versionID="211304192c910cb21f198e11a135c791">
  <xsd:schema xmlns:xsd="http://www.w3.org/2001/XMLSchema" xmlns:xs="http://www.w3.org/2001/XMLSchema" xmlns:p="http://schemas.microsoft.com/office/2006/metadata/properties" xmlns:ns2="2b75cd10-d5c2-465e-b9aa-67892a948030" xmlns:ns3="f31ba47c-db5f-45e5-9b0e-8aa6e07445b9" targetNamespace="http://schemas.microsoft.com/office/2006/metadata/properties" ma:root="true" ma:fieldsID="636893ecd87efbe2a446a45b0c137827" ns2:_="" ns3:_="">
    <xsd:import namespace="2b75cd10-d5c2-465e-b9aa-67892a948030"/>
    <xsd:import namespace="f31ba47c-db5f-45e5-9b0e-8aa6e0744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5cd10-d5c2-465e-b9aa-67892a948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263918d-7f95-4063-9eb4-c40cdc8d74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ba47c-db5f-45e5-9b0e-8aa6e07445b9"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a971140-0289-4fe2-81d0-9a3a5e08aef3}" ma:internalName="TaxCatchAll" ma:showField="CatchAllData" ma:web="f31ba47c-db5f-45e5-9b0e-8aa6e0744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5cd10-d5c2-465e-b9aa-67892a948030">
      <Terms xmlns="http://schemas.microsoft.com/office/infopath/2007/PartnerControls"/>
    </lcf76f155ced4ddcb4097134ff3c332f>
    <TaxCatchAll xmlns="f31ba47c-db5f-45e5-9b0e-8aa6e07445b9" xsi:nil="true"/>
  </documentManagement>
</p:properties>
</file>

<file path=customXml/itemProps1.xml><?xml version="1.0" encoding="utf-8"?>
<ds:datastoreItem xmlns:ds="http://schemas.openxmlformats.org/officeDocument/2006/customXml" ds:itemID="{90481538-4734-4FB0-A3F9-36B604516E8E}"/>
</file>

<file path=customXml/itemProps2.xml><?xml version="1.0" encoding="utf-8"?>
<ds:datastoreItem xmlns:ds="http://schemas.openxmlformats.org/officeDocument/2006/customXml" ds:itemID="{171947CE-9DDC-48F4-BB66-DE69E3D9E494}"/>
</file>

<file path=customXml/itemProps3.xml><?xml version="1.0" encoding="utf-8"?>
<ds:datastoreItem xmlns:ds="http://schemas.openxmlformats.org/officeDocument/2006/customXml" ds:itemID="{96372278-1FDA-49AC-8A19-9A16AB259D36}"/>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5071</Characters>
  <Application>Microsoft Office Word</Application>
  <DocSecurity>4</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Blomme</dc:creator>
  <cp:keywords/>
  <dc:description/>
  <cp:lastModifiedBy>Soraya Aksil</cp:lastModifiedBy>
  <cp:revision>2</cp:revision>
  <dcterms:created xsi:type="dcterms:W3CDTF">2023-04-21T08:48:00Z</dcterms:created>
  <dcterms:modified xsi:type="dcterms:W3CDTF">2023-04-21T08:48:00Z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0x01010058AEE17CE98C3E47ADC930D48A9E2E5D</vt:lpwstr>
  </property>
</Properties>
</file>